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07A8C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shd w:val="clear" w:color="auto" w:fill="C0C0C0"/>
        </w:rPr>
        <w:t>Parent reading about race and family</w:t>
      </w:r>
    </w:p>
    <w:p w14:paraId="2EAA37C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532AD54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These Books Can Help You</w:t>
        </w:r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 xml:space="preserve"> </w:t>
        </w:r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Explain Racism and Protest to Your Kids</w:t>
        </w:r>
      </w:hyperlink>
    </w:p>
    <w:p w14:paraId="2D45455C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NYTimes, June 2, 2020 </w:t>
      </w:r>
    </w:p>
    <w:p w14:paraId="5582AD37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113C0C2C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7" w:tooltip="https://us-east-2.protection.sophos.com?d=parents.com&amp;u=aHR0cHM6Ly93d3cucGFyZW50cy5jb20va2lkcy9yZXNwb25zaWJpbGl0eS9yYWNpc20vdGhlLXdoaXRlLXBhcmVudC1zLWd1aWRlLXRvLXJhaXNpbmctYW50aS1yYWNpc3Qta2lkcy8=&amp;e=YmRhbmFAZGFsbGFzdXUub3Jn&amp;t=T0ptcGpGbGVOYms2alRPTzNjOUI3b0VTSDY0MFd0ejZYZDUxSUUwKzMrWT0=&amp;h=5258523998b244b0a44b81a8b2b32f9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The White Parent’s Guide to Raising Anti-Racist Kids</w:t>
        </w:r>
      </w:hyperlink>
    </w:p>
    <w:p w14:paraId="47ABAAC2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Parents, June 12, 2020 </w:t>
      </w:r>
    </w:p>
    <w:p w14:paraId="1FC2A5DA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096159B7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8" w:tooltip="https://us-east-2.protection.sophos.com?d=washingtonpost.com&amp;u=aHR0cHM6Ly93d3cud2FzaGluZ3RvbnBvc3QuY29tL2xpZmVzdHlsZS8yMDIwLzA2LzI1L3doYXQtd2hpdGUtcGFyZW50cy1nZXQtd3JvbmctYWJvdXQtcmFpc2luZy1hbnRpcmFjaXN0LWtpZHMtaG93LWdldC1pdC1yaWdodC8=&amp;e=YmRhbmFAZGFsbGFzdXUub3Jn&amp;t=WjJtVkF6WUJ1RHFmZlJwRE4vNzFPODJLak1qM3dvdlpCVEtNTU5YL3Zicz0=&amp;h=5258523998b244b0a44b81a8b2b32f9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What white parents get wrong about raising antiracist kids – and how to get it right</w:t>
        </w:r>
      </w:hyperlink>
    </w:p>
    <w:p w14:paraId="76BB79D3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Washington Post, June 25, 2020 </w:t>
      </w:r>
    </w:p>
    <w:p w14:paraId="113D8446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00082536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9" w:tooltip="https://us-east-2.protection.sophos.com?d=apa.org&amp;u=aHR0cHM6Ly93d3cuYXBhLm9yZy9yZXMvcGFyZW50LXJlc291cmNlcy8=&amp;e=YmRhbmFAZGFsbGFzdXUub3Jn&amp;t=aUNZckZWZUEyOGhzTzZLd1ljYVNPUm81U3MweFBNOXlaNW5uaEx2a29Ocz0=&amp;h=5258523998b244b0a44b81a8b2b32f9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Resources for Parents: Uplifting Youth Through Healthy Communication About Race</w:t>
        </w:r>
      </w:hyperlink>
    </w:p>
    <w:p w14:paraId="5388296F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American Psychological Association </w:t>
      </w:r>
    </w:p>
    <w:p w14:paraId="29AA769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0B948295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0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Common Sense Media Resources About Race and Racism</w:t>
        </w:r>
      </w:hyperlink>
    </w:p>
    <w:p w14:paraId="5B624E0B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June 2, 2020 </w:t>
      </w:r>
    </w:p>
    <w:p w14:paraId="6558D383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1BB7286D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shd w:val="clear" w:color="auto" w:fill="C0C0C0"/>
        </w:rPr>
        <w:t>Book and comics lists</w:t>
      </w:r>
    </w:p>
    <w:p w14:paraId="5C969D4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 </w:t>
      </w:r>
    </w:p>
    <w:p w14:paraId="191CE27F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1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Broadening the Story: 60 Picture Books Starring Black Mighty Girls</w:t>
        </w:r>
      </w:hyperlink>
    </w:p>
    <w:p w14:paraId="0429E7F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A Mighty Girl site, May 30, 2020 </w:t>
      </w:r>
    </w:p>
    <w:p w14:paraId="56B4FA05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77E8855A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2" w:tooltip="https://us-east-2.protection.sophos.com?d=smithsonianmag.com&amp;u=aHR0cHM6Ly93d3cuc21pdGhzb25pYW5tYWcuY29tL3NtaXRoc29uaWFuLWluc3RpdHV0aW9uL3R3ZWx2ZS1ib29rcy10by1oZWxwLWNoaWxkcmVuLXVuZGVyc3RhbmQtcmFjZS1hbnRpcmFjaXNtLWFuZC1wcm90ZXN0LTE4MDk3NTA2Ny8=&amp;e=YmRhbmFAZGFsbGFzdXUub3Jn&amp;t=Z3dyaW0yQXFYMGZvYXVsWW1hdzBwWGp5aGg5UE9LSWVsemVKQ0o4cUJ5TT0=&amp;h=5258523998b244b0a44b81a8b2b32f9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Twelve Books to Help Children Understand Race, Anti-Racism and Protest</w:t>
        </w:r>
      </w:hyperlink>
    </w:p>
    <w:p w14:paraId="2E50D159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Smithsonian Magazine, June 11, 2020 </w:t>
      </w:r>
    </w:p>
    <w:p w14:paraId="6D7BFC5A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488CEB4D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3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Middle Grade Fiction Featuring African American Boys as Main Characters</w:t>
        </w:r>
      </w:hyperlink>
    </w:p>
    <w:p w14:paraId="612BC44F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From the Santa Clara Library System  </w:t>
      </w:r>
    </w:p>
    <w:p w14:paraId="6716F4A5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76B457FF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4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Black Lives Matter Comics Reading Lists</w:t>
        </w:r>
      </w:hyperlink>
    </w:p>
    <w:p w14:paraId="7FA0CDB7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American Library Association, updated June 8, 2020 </w:t>
      </w:r>
    </w:p>
    <w:p w14:paraId="5700DDE4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574D49C5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5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An Anti-Racist Children’s and YA Reading List</w:t>
        </w:r>
      </w:hyperlink>
    </w:p>
    <w:p w14:paraId="4B13F184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Publisher’s Weekly, June 9, 2020 </w:t>
      </w:r>
    </w:p>
    <w:p w14:paraId="572544D2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4BCE0D65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6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Best YA Books to Read About Race and Black Lives Matter</w:t>
        </w:r>
      </w:hyperlink>
    </w:p>
    <w:p w14:paraId="3AE4C51E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Seventeen, June 16, 2020 </w:t>
      </w:r>
    </w:p>
    <w:p w14:paraId="756AD92D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1F1A85EA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 </w:t>
      </w:r>
    </w:p>
    <w:p w14:paraId="57903181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b/>
          <w:bCs/>
          <w:color w:val="000000"/>
          <w:sz w:val="27"/>
          <w:szCs w:val="27"/>
          <w:u w:val="single"/>
          <w:shd w:val="clear" w:color="auto" w:fill="C0C0C0"/>
        </w:rPr>
        <w:lastRenderedPageBreak/>
        <w:t>New local resource:</w:t>
      </w:r>
    </w:p>
    <w:p w14:paraId="51C8175A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r w:rsidRPr="003C2E7C">
        <w:rPr>
          <w:rFonts w:ascii="Calibri" w:eastAsia="Times New Roman" w:hAnsi="Calibri" w:cs="Calibri"/>
          <w:color w:val="000000"/>
          <w:sz w:val="27"/>
          <w:szCs w:val="27"/>
        </w:rPr>
        <w:t>A friend of ours has started an organization to help parents talk about race with their children.  </w:t>
      </w:r>
    </w:p>
    <w:p w14:paraId="0434AA58" w14:textId="77777777" w:rsidR="003C2E7C" w:rsidRPr="003C2E7C" w:rsidRDefault="003C2E7C" w:rsidP="003C2E7C">
      <w:pPr>
        <w:rPr>
          <w:rFonts w:ascii="Calibri" w:eastAsia="Times New Roman" w:hAnsi="Calibri" w:cs="Calibri"/>
          <w:color w:val="000000"/>
          <w:sz w:val="27"/>
          <w:szCs w:val="27"/>
        </w:rPr>
      </w:pPr>
      <w:hyperlink r:id="rId17" w:history="1">
        <w:r w:rsidRPr="003C2E7C">
          <w:rPr>
            <w:rFonts w:ascii="Calibri" w:eastAsia="Times New Roman" w:hAnsi="Calibri" w:cs="Calibri"/>
            <w:color w:val="954F72"/>
            <w:sz w:val="27"/>
            <w:szCs w:val="27"/>
            <w:u w:val="single"/>
          </w:rPr>
          <w:t>Embrace Action</w:t>
        </w:r>
      </w:hyperlink>
      <w:r w:rsidRPr="003C2E7C">
        <w:rPr>
          <w:rFonts w:ascii="Calibri" w:eastAsia="Times New Roman" w:hAnsi="Calibri" w:cs="Calibri"/>
          <w:color w:val="000000"/>
          <w:sz w:val="27"/>
          <w:szCs w:val="27"/>
        </w:rPr>
        <w:t> is new, but they are doing regular trainings for parents. </w:t>
      </w:r>
    </w:p>
    <w:p w14:paraId="7377B2DB" w14:textId="77777777" w:rsidR="00D1590F" w:rsidRDefault="00D1590F"/>
    <w:sectPr w:rsidR="00D1590F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26D62" w14:textId="77777777" w:rsidR="00FA5877" w:rsidRDefault="00FA5877" w:rsidP="003C2E7C">
      <w:r>
        <w:separator/>
      </w:r>
    </w:p>
  </w:endnote>
  <w:endnote w:type="continuationSeparator" w:id="0">
    <w:p w14:paraId="4EC324F5" w14:textId="77777777" w:rsidR="00FA5877" w:rsidRDefault="00FA5877" w:rsidP="003C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13950" w14:textId="77777777" w:rsidR="00FA5877" w:rsidRDefault="00FA5877" w:rsidP="003C2E7C">
      <w:r>
        <w:separator/>
      </w:r>
    </w:p>
  </w:footnote>
  <w:footnote w:type="continuationSeparator" w:id="0">
    <w:p w14:paraId="584A6CEC" w14:textId="77777777" w:rsidR="00FA5877" w:rsidRDefault="00FA5877" w:rsidP="003C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0A3A" w14:textId="30EEF772" w:rsidR="003C2E7C" w:rsidRDefault="003C2E7C">
    <w:pPr>
      <w:pStyle w:val="Header"/>
    </w:pPr>
    <w:r>
      <w:t xml:space="preserve">Resources from Parent Time: Talking </w:t>
    </w:r>
    <w:proofErr w:type="gramStart"/>
    <w:r>
      <w:t>With</w:t>
    </w:r>
    <w:proofErr w:type="gramEnd"/>
    <w:r>
      <w:t xml:space="preserve"> Kids About Race and Racism, 7/1/20</w:t>
    </w:r>
  </w:p>
  <w:p w14:paraId="5A97A4DC" w14:textId="2EFCFDAE" w:rsidR="003C2E7C" w:rsidRDefault="003C2E7C">
    <w:pPr>
      <w:pStyle w:val="Header"/>
    </w:pPr>
    <w:r>
      <w:t>Compiled by Bernadette Davis</w:t>
    </w:r>
  </w:p>
  <w:p w14:paraId="3A9CBAED" w14:textId="77777777" w:rsidR="003C2E7C" w:rsidRDefault="003C2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7C"/>
    <w:rsid w:val="003C2E7C"/>
    <w:rsid w:val="00D1590F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501436"/>
  <w15:chartTrackingRefBased/>
  <w15:docId w15:val="{1F192C52-FC39-834A-BF08-94E26177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2E7C"/>
  </w:style>
  <w:style w:type="character" w:styleId="Hyperlink">
    <w:name w:val="Hyperlink"/>
    <w:basedOn w:val="DefaultParagraphFont"/>
    <w:uiPriority w:val="99"/>
    <w:semiHidden/>
    <w:unhideWhenUsed/>
    <w:rsid w:val="003C2E7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E7C"/>
  </w:style>
  <w:style w:type="paragraph" w:styleId="Footer">
    <w:name w:val="footer"/>
    <w:basedOn w:val="Normal"/>
    <w:link w:val="FooterChar"/>
    <w:uiPriority w:val="99"/>
    <w:unhideWhenUsed/>
    <w:rsid w:val="003C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east-2.protection.sophos.com?d=washingtonpost.com&amp;u=aHR0cHM6Ly93d3cud2FzaGluZ3RvbnBvc3QuY29tL2xpZmVzdHlsZS8yMDIwLzA2LzI1L3doYXQtd2hpdGUtcGFyZW50cy1nZXQtd3JvbmctYWJvdXQtcmFpc2luZy1hbnRpcmFjaXN0LWtpZHMtaG93LWdldC1pdC1yaWdodC8=&amp;e=YmRhbmFAZGFsbGFzdXUub3Jn&amp;t=WjJtVkF6WUJ1RHFmZlJwRE4vNzFPODJLak1qM3dvdlpCVEtNTU5YL3Zicz0=&amp;h=5258523998b244b0a44b81a8b2b32f96" TargetMode="External"/><Relationship Id="rId13" Type="http://schemas.openxmlformats.org/officeDocument/2006/relationships/hyperlink" Target="https://us-east-2.protection.sophos.com?d=bibliocommons.com&amp;u=aHR0cHM6Ly9zY2NsLmJpYmxpb2NvbW1vbnMuY29tL2xpc3Qvc2hhcmUvOTgxODcwNzMvMTQ2NzQyNDA4P3BhZ2U9MQ==&amp;e=YmRhbmFAZGFsbGFzdXUub3Jn&amp;t=dXpvUnBaWjU4TUxsT1NqYVdJSTRQMkpGZlNEWkRNQlprV0dlNXFFcUlyUT0=&amp;h=5258523998b244b0a44b81a8b2b32f96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s-east-2.protection.sophos.com?d=parents.com&amp;u=aHR0cHM6Ly93d3cucGFyZW50cy5jb20va2lkcy9yZXNwb25zaWJpbGl0eS9yYWNpc20vdGhlLXdoaXRlLXBhcmVudC1zLWd1aWRlLXRvLXJhaXNpbmctYW50aS1yYWNpc3Qta2lkcy8=&amp;e=YmRhbmFAZGFsbGFzdXUub3Jn&amp;t=T0ptcGpGbGVOYms2alRPTzNjOUI3b0VTSDY0MFd0ejZYZDUxSUUwKzMrWT0=&amp;h=5258523998b244b0a44b81a8b2b32f96" TargetMode="External"/><Relationship Id="rId12" Type="http://schemas.openxmlformats.org/officeDocument/2006/relationships/hyperlink" Target="https://us-east-2.protection.sophos.com?d=smithsonianmag.com&amp;u=aHR0cHM6Ly93d3cuc21pdGhzb25pYW5tYWcuY29tL3NtaXRoc29uaWFuLWluc3RpdHV0aW9uL3R3ZWx2ZS1ib29rcy10by1oZWxwLWNoaWxkcmVuLXVuZGVyc3RhbmQtcmFjZS1hbnRpcmFjaXNtLWFuZC1wcm90ZXN0LTE4MDk3NTA2Ny8=&amp;e=YmRhbmFAZGFsbGFzdXUub3Jn&amp;t=Z3dyaW0yQXFYMGZvYXVsWW1hdzBwWGp5aGg5UE9LSWVsemVKQ0o4cUJ5TT0=&amp;h=5258523998b244b0a44b81a8b2b32f96" TargetMode="External"/><Relationship Id="rId17" Type="http://schemas.openxmlformats.org/officeDocument/2006/relationships/hyperlink" Target="https://us-east-2.protection.sophos.com?d=embraceaction.org&amp;u=aHR0cHM6Ly93d3cuZW1icmFjZWFjdGlvbi5vcmcv&amp;e=YmRhbmFAZGFsbGFzdXUub3Jn&amp;t=aHNGR1hSRG92bWZBbmhTWVhqOEgzaWkySDg4WC9Xd01SMHBWN3NhWXNJRT0=&amp;h=5258523998b244b0a44b81a8b2b32f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-east-2.protection.sophos.com?d=seventeen.com&amp;u=aHR0cHM6Ly93d3cuc2V2ZW50ZWVuLmNvbS9saWZlL2czMjg1NDg3Ny9iZXN0LXlhLWJvb2tzLWFib3V0LXJhY2UtYmxhY2stbGl2ZXMtbWF0dGVyLw==&amp;e=YmRhbmFAZGFsbGFzdXUub3Jn&amp;t=aWVWWHlpclFYclZ6eEl3aFFkYUxCZnpMaElnUDRKdnVHYlFVUmNPdkdiQT0=&amp;h=5258523998b244b0a44b81a8b2b32f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s-east-2.protection.sophos.com?d=nytimes.com&amp;u=aHR0cHM6Ly93d3cubnl0aW1lcy5jb20vMjAyMC8wNi8wMi9wYXJlbnRpbmcva2lkcy1ib29rcy1yYWNpc20tcHJvdGVzdC5odG1s&amp;e=YmRhbmFAZGFsbGFzdXUub3Jn&amp;t=Z0Q0RDVESWMxNExlUU9UUkJEWVJMOWJyUSt4eXZtTGpULzBRQ09SLzQ0MD0=&amp;h=5258523998b244b0a44b81a8b2b32f96" TargetMode="External"/><Relationship Id="rId11" Type="http://schemas.openxmlformats.org/officeDocument/2006/relationships/hyperlink" Target="https://us-east-2.protection.sophos.com?d=amightygirl.com&amp;u=aHR0cHM6Ly93d3cuYW1pZ2h0eWdpcmwuY29tL2Jsb2c_cD0xMTA1Ng==&amp;e=YmRhbmFAZGFsbGFzdXUub3Jn&amp;t=WDNBQ2hSL2l2NkFqUmkzTXZXN05mREFKampvMFFRZWdQbnVpdGJtMmVQcz0=&amp;h=5258523998b244b0a44b81a8b2b32f9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s-east-2.protection.sophos.com?d=publishersweekly.com&amp;u=aHR0cHM6Ly93d3cucHVibGlzaGVyc3dlZWtseS5jb20vcHcvYnktdG9waWMvY2hpbGRyZW5zL2NoaWxkcmVucy1ib29rLW5ld3MvYXJ0aWNsZS84MzU0OS1hLWNoaWxkcmVuLXMtYW5kLXlhLWFudGktcmFjaXN0LXJlYWRpbmctbGlzdC5odG1s&amp;e=YmRhbmFAZGFsbGFzdXUub3Jn&amp;t=bmxhR05WK01iZUd6MDNnWjFmUDg5S1FpQkpieC9seU9lYzc1bHl1VzdxOD0=&amp;h=5258523998b244b0a44b81a8b2b32f96" TargetMode="External"/><Relationship Id="rId10" Type="http://schemas.openxmlformats.org/officeDocument/2006/relationships/hyperlink" Target="https://us-east-2.protection.sophos.com?d=commonsensemedia.org&amp;u=aHR0cHM6Ly93d3cuY29tbW9uc2Vuc2VtZWRpYS5vcmcvYmxvZy9jb21tb24tc2Vuc2UtbWVkaWEtcmVzb3VyY2VzLWFib3V0LXJhY2UtYW5kLXJhY2lzbQ==&amp;e=YmRhbmFAZGFsbGFzdXUub3Jn&amp;t=WU5YVTdyL3IzWHBFS3RtNmdDL0ZUa3FDN2NUeHlVVHRoSk1CZFplWHJlMD0=&amp;h=5258523998b244b0a44b81a8b2b32f96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s-east-2.protection.sophos.com?d=apa.org&amp;u=aHR0cHM6Ly93d3cuYXBhLm9yZy9yZXMvcGFyZW50LXJlc291cmNlcy8=&amp;e=YmRhbmFAZGFsbGFzdXUub3Jn&amp;t=aUNZckZWZUEyOGhzTzZLd1ljYVNPUm81U3MweFBNOXlaNW5uaEx2a29Ocz0=&amp;h=5258523998b244b0a44b81a8b2b32f96" TargetMode="External"/><Relationship Id="rId14" Type="http://schemas.openxmlformats.org/officeDocument/2006/relationships/hyperlink" Target="https://us-east-2.protection.sophos.com?d=ala.org&amp;u=aHR0cDovL3d3dy5hbGEub3JnL3J0L2duY3J0Ly1ibGFjay1saXZlcy1tYXR0ZXItY29taWNzLXJlYWRpbmctbGlzdHM=&amp;e=YmRhbmFAZGFsbGFzdXUub3Jn&amp;t=UlVkbGg1TUpGSG5zUXBQTXhNSys5MUxBLzhKRVFLZXpHV29tZGxMdWZ0OD0=&amp;h=5258523998b244b0a44b81a8b2b32f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Dana</dc:creator>
  <cp:keywords/>
  <dc:description/>
  <cp:lastModifiedBy>Beth Dana</cp:lastModifiedBy>
  <cp:revision>1</cp:revision>
  <dcterms:created xsi:type="dcterms:W3CDTF">2020-07-06T14:50:00Z</dcterms:created>
  <dcterms:modified xsi:type="dcterms:W3CDTF">2020-07-06T14:52:00Z</dcterms:modified>
</cp:coreProperties>
</file>